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050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jc w:val="center"/>
        <w:rPr>
          <w:rFonts w:ascii="Microsoft YaHei UI" w:hAnsi="Microsoft YaHei UI" w:eastAsia="Microsoft YaHei UI" w:cs="Microsoft YaHei UI"/>
          <w:b/>
          <w:bCs/>
          <w:i w:val="0"/>
          <w:iCs w:val="0"/>
          <w:caps w:val="0"/>
          <w:spacing w:val="8"/>
          <w:sz w:val="33"/>
          <w:szCs w:val="33"/>
        </w:rPr>
      </w:pPr>
      <w:r>
        <w:rPr>
          <w:rFonts w:hint="eastAsia" w:ascii="Microsoft YaHei UI" w:hAnsi="Microsoft YaHei UI" w:eastAsia="Microsoft YaHei UI" w:cs="Microsoft YaHei UI"/>
          <w:b/>
          <w:bCs/>
          <w:i w:val="0"/>
          <w:iCs w:val="0"/>
          <w:caps w:val="0"/>
          <w:spacing w:val="8"/>
          <w:sz w:val="33"/>
          <w:szCs w:val="33"/>
          <w:bdr w:val="none" w:color="auto" w:sz="0" w:space="0"/>
          <w:shd w:val="clear" w:fill="FFFFFF"/>
        </w:rPr>
        <w:t>自治区卫生健康委 自治区中医药局 自治区疾控局关于举办2026年全区卫生健康科技创新与成果转化大赛的通知</w:t>
      </w:r>
    </w:p>
    <w:p w14:paraId="72CA63E6">
      <w:r>
        <w:drawing>
          <wp:inline distT="0" distB="0" distL="114300" distR="114300">
            <wp:extent cx="5266690" cy="2174875"/>
            <wp:effectExtent l="0" t="0" r="10160"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266690" cy="2174875"/>
                    </a:xfrm>
                    <a:prstGeom prst="rect">
                      <a:avLst/>
                    </a:prstGeom>
                    <a:noFill/>
                    <a:ln>
                      <a:noFill/>
                    </a:ln>
                  </pic:spPr>
                </pic:pic>
              </a:graphicData>
            </a:graphic>
          </wp:inline>
        </w:drawing>
      </w:r>
    </w:p>
    <w:p w14:paraId="031A1B53">
      <w:pPr>
        <w:pStyle w:val="3"/>
        <w:keepNext w:val="0"/>
        <w:keepLines w:val="0"/>
        <w:widowControl/>
        <w:suppressLineNumbers w:val="0"/>
        <w:spacing w:line="30" w:lineRule="atLeast"/>
        <w:ind w:left="0" w:firstLine="0"/>
      </w:pPr>
      <w:r>
        <w:rPr>
          <w:sz w:val="27"/>
          <w:szCs w:val="27"/>
        </w:rPr>
        <w:t>为深入贯彻落实创新驱动发展战略，积极推进健康广西建设，加快推动卫生健康领域科技创新成果向临床应用和产业转化延伸，促进医疗卫生科技成果与实际需求精准对接，构建具有广西特色的医药创新与成果转化协同机制，按照工作安排，定于今年下半年举办2026年全区卫生健康科技创新与成果转化大赛（以下简称“大赛”）。现将有关事项通知如下。</w:t>
      </w:r>
    </w:p>
    <w:p w14:paraId="5C9AB832">
      <w:pPr>
        <w:pStyle w:val="3"/>
        <w:keepNext w:val="0"/>
        <w:keepLines w:val="0"/>
        <w:widowControl/>
        <w:suppressLineNumbers w:val="0"/>
        <w:spacing w:line="30" w:lineRule="atLeast"/>
        <w:ind w:left="0" w:firstLine="0"/>
        <w:jc w:val="both"/>
      </w:pPr>
      <w:r>
        <w:rPr>
          <w:rStyle w:val="6"/>
          <w:color w:val="E36C09"/>
          <w:spacing w:val="23"/>
          <w:sz w:val="27"/>
          <w:szCs w:val="27"/>
        </w:rPr>
        <w:t>　　一、大赛主题</w:t>
      </w:r>
    </w:p>
    <w:p w14:paraId="1537A1D7">
      <w:pPr>
        <w:pStyle w:val="3"/>
        <w:keepNext w:val="0"/>
        <w:keepLines w:val="0"/>
        <w:widowControl/>
        <w:suppressLineNumbers w:val="0"/>
        <w:spacing w:line="30" w:lineRule="atLeast"/>
        <w:ind w:left="0" w:firstLine="0"/>
      </w:pPr>
      <w:r>
        <w:rPr>
          <w:sz w:val="27"/>
          <w:szCs w:val="27"/>
        </w:rPr>
        <w:t>　　聚智卫生健康创新 成果转化赋能八桂</w:t>
      </w:r>
    </w:p>
    <w:p w14:paraId="32A393CD">
      <w:pPr>
        <w:pStyle w:val="3"/>
        <w:keepNext w:val="0"/>
        <w:keepLines w:val="0"/>
        <w:widowControl/>
        <w:suppressLineNumbers w:val="0"/>
        <w:spacing w:line="30" w:lineRule="atLeast"/>
        <w:ind w:left="0" w:firstLine="0"/>
        <w:jc w:val="both"/>
      </w:pPr>
      <w:r>
        <w:rPr>
          <w:rStyle w:val="6"/>
          <w:color w:val="E36C09"/>
          <w:spacing w:val="23"/>
          <w:sz w:val="27"/>
          <w:szCs w:val="27"/>
        </w:rPr>
        <w:t>　　二、大赛组织机构</w:t>
      </w:r>
    </w:p>
    <w:p w14:paraId="4022A8B8">
      <w:pPr>
        <w:pStyle w:val="3"/>
        <w:keepNext w:val="0"/>
        <w:keepLines w:val="0"/>
        <w:widowControl/>
        <w:suppressLineNumbers w:val="0"/>
        <w:spacing w:line="30" w:lineRule="atLeast"/>
        <w:ind w:left="0" w:firstLine="0"/>
      </w:pPr>
      <w:r>
        <w:rPr>
          <w:sz w:val="27"/>
          <w:szCs w:val="27"/>
        </w:rPr>
        <w:t>　　（一）主办单位</w:t>
      </w:r>
    </w:p>
    <w:p w14:paraId="08626CE9">
      <w:pPr>
        <w:pStyle w:val="3"/>
        <w:keepNext w:val="0"/>
        <w:keepLines w:val="0"/>
        <w:widowControl/>
        <w:suppressLineNumbers w:val="0"/>
        <w:spacing w:line="30" w:lineRule="atLeast"/>
        <w:ind w:left="0" w:firstLine="0"/>
      </w:pPr>
      <w:r>
        <w:rPr>
          <w:sz w:val="27"/>
          <w:szCs w:val="27"/>
        </w:rPr>
        <w:t>　　广西壮族自治区卫生健康委员会、广西壮族自治区中医药管理局、广西壮族自治区疾病预防控制局。</w:t>
      </w:r>
    </w:p>
    <w:p w14:paraId="0A0FA842">
      <w:pPr>
        <w:pStyle w:val="3"/>
        <w:keepNext w:val="0"/>
        <w:keepLines w:val="0"/>
        <w:widowControl/>
        <w:suppressLineNumbers w:val="0"/>
        <w:spacing w:line="30" w:lineRule="atLeast"/>
        <w:ind w:left="0" w:firstLine="0"/>
      </w:pPr>
      <w:r>
        <w:rPr>
          <w:sz w:val="27"/>
          <w:szCs w:val="27"/>
        </w:rPr>
        <w:t>　　（二）承办单位</w:t>
      </w:r>
    </w:p>
    <w:p w14:paraId="78FE03DE">
      <w:pPr>
        <w:pStyle w:val="3"/>
        <w:keepNext w:val="0"/>
        <w:keepLines w:val="0"/>
        <w:widowControl/>
        <w:suppressLineNumbers w:val="0"/>
        <w:spacing w:line="30" w:lineRule="atLeast"/>
        <w:ind w:left="0" w:firstLine="0"/>
      </w:pPr>
      <w:r>
        <w:rPr>
          <w:sz w:val="27"/>
          <w:szCs w:val="27"/>
        </w:rPr>
        <w:t>　　广西医学科学院、广西预防医学科学院。</w:t>
      </w:r>
    </w:p>
    <w:p w14:paraId="2A470766">
      <w:pPr>
        <w:pStyle w:val="3"/>
        <w:keepNext w:val="0"/>
        <w:keepLines w:val="0"/>
        <w:widowControl/>
        <w:suppressLineNumbers w:val="0"/>
        <w:spacing w:line="30" w:lineRule="atLeast"/>
        <w:ind w:left="0" w:firstLine="0"/>
      </w:pPr>
      <w:r>
        <w:rPr>
          <w:sz w:val="27"/>
          <w:szCs w:val="27"/>
        </w:rPr>
        <w:t>　　（三）协办单位</w:t>
      </w:r>
    </w:p>
    <w:p w14:paraId="3D7ADA79">
      <w:pPr>
        <w:pStyle w:val="3"/>
        <w:keepNext w:val="0"/>
        <w:keepLines w:val="0"/>
        <w:widowControl/>
        <w:suppressLineNumbers w:val="0"/>
        <w:spacing w:line="30" w:lineRule="atLeast"/>
        <w:ind w:left="0" w:firstLine="0"/>
      </w:pPr>
      <w:r>
        <w:rPr>
          <w:sz w:val="27"/>
          <w:szCs w:val="27"/>
        </w:rPr>
        <w:t>　　广西医科大学、广西中医药大学、桂林医科大学、右江民族医学院、神经与肿瘤药物研发全国重点实验室。</w:t>
      </w:r>
    </w:p>
    <w:p w14:paraId="7FF6A5D0">
      <w:pPr>
        <w:pStyle w:val="3"/>
        <w:keepNext w:val="0"/>
        <w:keepLines w:val="0"/>
        <w:widowControl/>
        <w:suppressLineNumbers w:val="0"/>
        <w:spacing w:line="30" w:lineRule="atLeast"/>
        <w:ind w:left="0" w:firstLine="0"/>
      </w:pPr>
      <w:r>
        <w:rPr>
          <w:sz w:val="27"/>
          <w:szCs w:val="27"/>
        </w:rPr>
        <w:t>　　广西医学会、广西知识产权发展研究中心、广西预防医学会、广西中医药学会、广西转化医学学会、广西医学科学信息研究所。</w:t>
      </w:r>
    </w:p>
    <w:p w14:paraId="30A968B5">
      <w:pPr>
        <w:pStyle w:val="3"/>
        <w:keepNext w:val="0"/>
        <w:keepLines w:val="0"/>
        <w:widowControl/>
        <w:suppressLineNumbers w:val="0"/>
        <w:spacing w:line="30" w:lineRule="atLeast"/>
        <w:ind w:left="0" w:firstLine="0"/>
      </w:pPr>
      <w:r>
        <w:rPr>
          <w:rStyle w:val="6"/>
          <w:sz w:val="27"/>
          <w:szCs w:val="27"/>
        </w:rPr>
        <w:t>　　三、大赛时间</w:t>
      </w:r>
    </w:p>
    <w:p w14:paraId="49E04DD2">
      <w:pPr>
        <w:pStyle w:val="3"/>
        <w:keepNext w:val="0"/>
        <w:keepLines w:val="0"/>
        <w:widowControl/>
        <w:suppressLineNumbers w:val="0"/>
        <w:spacing w:line="30" w:lineRule="atLeast"/>
        <w:ind w:left="0" w:firstLine="0"/>
      </w:pPr>
      <w:r>
        <w:rPr>
          <w:sz w:val="27"/>
          <w:szCs w:val="27"/>
        </w:rPr>
        <w:t>　　（一）大赛报名时间：2026年5月下旬—6月25日。</w:t>
      </w:r>
    </w:p>
    <w:p w14:paraId="68100309">
      <w:pPr>
        <w:pStyle w:val="3"/>
        <w:keepNext w:val="0"/>
        <w:keepLines w:val="0"/>
        <w:widowControl/>
        <w:suppressLineNumbers w:val="0"/>
        <w:spacing w:line="30" w:lineRule="atLeast"/>
        <w:ind w:left="0" w:firstLine="0"/>
      </w:pPr>
      <w:r>
        <w:rPr>
          <w:sz w:val="27"/>
          <w:szCs w:val="27"/>
        </w:rPr>
        <w:t>　　（二）报名资格审查确认阶段：2026年6月15日—6月30日。</w:t>
      </w:r>
    </w:p>
    <w:p w14:paraId="71365EA8">
      <w:pPr>
        <w:pStyle w:val="3"/>
        <w:keepNext w:val="0"/>
        <w:keepLines w:val="0"/>
        <w:widowControl/>
        <w:suppressLineNumbers w:val="0"/>
        <w:spacing w:line="30" w:lineRule="atLeast"/>
        <w:ind w:left="0" w:firstLine="0"/>
      </w:pPr>
      <w:r>
        <w:rPr>
          <w:sz w:val="27"/>
          <w:szCs w:val="27"/>
        </w:rPr>
        <w:t>　　（三）参赛项目初赛：2026年7月。</w:t>
      </w:r>
    </w:p>
    <w:p w14:paraId="53CC8619">
      <w:pPr>
        <w:pStyle w:val="3"/>
        <w:keepNext w:val="0"/>
        <w:keepLines w:val="0"/>
        <w:widowControl/>
        <w:suppressLineNumbers w:val="0"/>
        <w:spacing w:line="30" w:lineRule="atLeast"/>
        <w:ind w:left="0" w:firstLine="0"/>
      </w:pPr>
      <w:r>
        <w:rPr>
          <w:sz w:val="27"/>
          <w:szCs w:val="27"/>
        </w:rPr>
        <w:t>　　（四）参赛项目决赛：2026年8月。</w:t>
      </w:r>
    </w:p>
    <w:p w14:paraId="1EEE9D56">
      <w:pPr>
        <w:pStyle w:val="3"/>
        <w:keepNext w:val="0"/>
        <w:keepLines w:val="0"/>
        <w:widowControl/>
        <w:suppressLineNumbers w:val="0"/>
        <w:spacing w:line="30" w:lineRule="atLeast"/>
        <w:ind w:left="0" w:firstLine="0"/>
      </w:pPr>
      <w:r>
        <w:rPr>
          <w:sz w:val="27"/>
          <w:szCs w:val="27"/>
        </w:rPr>
        <w:t>　　（五）颁奖典礼：2026年8月。</w:t>
      </w:r>
    </w:p>
    <w:p w14:paraId="3A7F0AF9">
      <w:pPr>
        <w:pStyle w:val="3"/>
        <w:keepNext w:val="0"/>
        <w:keepLines w:val="0"/>
        <w:widowControl/>
        <w:suppressLineNumbers w:val="0"/>
        <w:spacing w:line="30" w:lineRule="atLeast"/>
        <w:ind w:left="0" w:firstLine="0"/>
      </w:pPr>
      <w:r>
        <w:rPr>
          <w:sz w:val="27"/>
          <w:szCs w:val="27"/>
        </w:rPr>
        <w:t>　　（注：以实际执行为准。）</w:t>
      </w:r>
    </w:p>
    <w:p w14:paraId="34CBD5D6">
      <w:pPr>
        <w:pStyle w:val="3"/>
        <w:keepNext w:val="0"/>
        <w:keepLines w:val="0"/>
        <w:widowControl/>
        <w:suppressLineNumbers w:val="0"/>
        <w:spacing w:line="30" w:lineRule="atLeast"/>
        <w:ind w:left="0" w:firstLine="0"/>
      </w:pPr>
      <w:r>
        <w:rPr>
          <w:rStyle w:val="6"/>
          <w:sz w:val="27"/>
          <w:szCs w:val="27"/>
        </w:rPr>
        <w:t>　　四、大赛内容</w:t>
      </w:r>
    </w:p>
    <w:p w14:paraId="1C0C4EBB">
      <w:pPr>
        <w:pStyle w:val="3"/>
        <w:keepNext w:val="0"/>
        <w:keepLines w:val="0"/>
        <w:widowControl/>
        <w:suppressLineNumbers w:val="0"/>
        <w:spacing w:line="30" w:lineRule="atLeast"/>
        <w:ind w:left="0" w:firstLine="0"/>
      </w:pPr>
      <w:r>
        <w:rPr>
          <w:sz w:val="27"/>
          <w:szCs w:val="27"/>
        </w:rPr>
        <w:t>　　（一）项目征集</w:t>
      </w:r>
    </w:p>
    <w:p w14:paraId="745B2FB4">
      <w:pPr>
        <w:pStyle w:val="3"/>
        <w:keepNext w:val="0"/>
        <w:keepLines w:val="0"/>
        <w:widowControl/>
        <w:suppressLineNumbers w:val="0"/>
        <w:spacing w:line="30" w:lineRule="atLeast"/>
        <w:ind w:left="0" w:firstLine="0"/>
      </w:pPr>
      <w:r>
        <w:rPr>
          <w:sz w:val="27"/>
          <w:szCs w:val="27"/>
        </w:rPr>
        <w:t>　　在广西全区以及华南地区范围内，面向医疗卫生机构、高校科研院所、医药企业等，围绕医疗卫生领域科技创新和成果转化实际需求，广泛征集具有创新性、转化潜力和应用价值的医药科技成果。</w:t>
      </w:r>
    </w:p>
    <w:p w14:paraId="7B013116">
      <w:pPr>
        <w:pStyle w:val="3"/>
        <w:keepNext w:val="0"/>
        <w:keepLines w:val="0"/>
        <w:widowControl/>
        <w:suppressLineNumbers w:val="0"/>
        <w:spacing w:line="30" w:lineRule="atLeast"/>
        <w:ind w:left="0" w:firstLine="0"/>
      </w:pPr>
      <w:r>
        <w:rPr>
          <w:sz w:val="27"/>
          <w:szCs w:val="27"/>
        </w:rPr>
        <w:t>　　大赛通过微信、邮箱和网站等多途径征集项目，项目的专家团队、成果信息、转化阶段和转化需求等详细信息在广西医学科学院科技研发与转化平台（简称转化平台）上展示，并进行成果推介。大赛的初赛结果、路演项目信息以及获奖项目在转化平台上予以公布。</w:t>
      </w:r>
    </w:p>
    <w:p w14:paraId="1B8952F5">
      <w:pPr>
        <w:pStyle w:val="3"/>
        <w:keepNext w:val="0"/>
        <w:keepLines w:val="0"/>
        <w:widowControl/>
        <w:suppressLineNumbers w:val="0"/>
        <w:spacing w:line="30" w:lineRule="atLeast"/>
        <w:ind w:left="0" w:firstLine="0"/>
      </w:pPr>
      <w:r>
        <w:rPr>
          <w:sz w:val="27"/>
          <w:szCs w:val="27"/>
        </w:rPr>
        <w:t>　　（二）赛道设置</w:t>
      </w:r>
    </w:p>
    <w:p w14:paraId="5B2C477E">
      <w:pPr>
        <w:pStyle w:val="3"/>
        <w:keepNext w:val="0"/>
        <w:keepLines w:val="0"/>
        <w:widowControl/>
        <w:suppressLineNumbers w:val="0"/>
        <w:spacing w:line="30" w:lineRule="atLeast"/>
        <w:ind w:left="0" w:firstLine="0"/>
      </w:pPr>
      <w:r>
        <w:rPr>
          <w:sz w:val="27"/>
          <w:szCs w:val="27"/>
        </w:rPr>
        <w:t>　　结合医药创新特点和成果转化实际需求，设置以下赛道：</w:t>
      </w:r>
    </w:p>
    <w:p w14:paraId="6A1E7BAC">
      <w:pPr>
        <w:pStyle w:val="3"/>
        <w:keepNext w:val="0"/>
        <w:keepLines w:val="0"/>
        <w:widowControl/>
        <w:suppressLineNumbers w:val="0"/>
        <w:spacing w:line="30" w:lineRule="atLeast"/>
        <w:ind w:left="0" w:firstLine="0"/>
      </w:pPr>
      <w:r>
        <w:rPr>
          <w:sz w:val="27"/>
          <w:szCs w:val="27"/>
        </w:rPr>
        <w:t>　　1.药品。应用新材料、创新合成技术、新型生产工艺等研发的化学药、中药、生物药和各种院内制剂，以及药物研发的新型辅助技术等。</w:t>
      </w:r>
    </w:p>
    <w:p w14:paraId="5DE6DC06">
      <w:pPr>
        <w:pStyle w:val="3"/>
        <w:keepNext w:val="0"/>
        <w:keepLines w:val="0"/>
        <w:widowControl/>
        <w:suppressLineNumbers w:val="0"/>
        <w:spacing w:line="30" w:lineRule="atLeast"/>
        <w:ind w:left="0" w:firstLine="0"/>
      </w:pPr>
      <w:r>
        <w:rPr>
          <w:sz w:val="27"/>
          <w:szCs w:val="27"/>
        </w:rPr>
        <w:t>　　2.医疗器械。诊断类、治疗类、康复类、监测类、辅助类、生命支持与监护类等医疗仪器设备。</w:t>
      </w:r>
    </w:p>
    <w:p w14:paraId="2D14D0D9">
      <w:pPr>
        <w:pStyle w:val="3"/>
        <w:keepNext w:val="0"/>
        <w:keepLines w:val="0"/>
        <w:widowControl/>
        <w:suppressLineNumbers w:val="0"/>
        <w:spacing w:line="30" w:lineRule="atLeast"/>
        <w:ind w:left="0" w:firstLine="0"/>
      </w:pPr>
      <w:r>
        <w:rPr>
          <w:sz w:val="27"/>
          <w:szCs w:val="27"/>
        </w:rPr>
        <w:t>　　3.检测试剂。应用创新技术的疾病筛查、临床诊断或医学研究用试剂、试剂盒、校准品（物）、质控品（物）等。</w:t>
      </w:r>
    </w:p>
    <w:p w14:paraId="4FC09243">
      <w:pPr>
        <w:pStyle w:val="3"/>
        <w:keepNext w:val="0"/>
        <w:keepLines w:val="0"/>
        <w:widowControl/>
        <w:suppressLineNumbers w:val="0"/>
        <w:spacing w:line="30" w:lineRule="atLeast"/>
        <w:ind w:left="0" w:firstLine="0"/>
      </w:pPr>
      <w:r>
        <w:rPr>
          <w:sz w:val="27"/>
          <w:szCs w:val="27"/>
        </w:rPr>
        <w:t>　　4.数字健康。智慧医院、互联网医疗、智慧公卫、智慧监测预警、医防融合健康促进、大数据与人工智能等新技术创新应用项目。</w:t>
      </w:r>
    </w:p>
    <w:p w14:paraId="18E2B108">
      <w:pPr>
        <w:pStyle w:val="3"/>
        <w:keepNext w:val="0"/>
        <w:keepLines w:val="0"/>
        <w:widowControl/>
        <w:suppressLineNumbers w:val="0"/>
        <w:spacing w:line="30" w:lineRule="atLeast"/>
        <w:ind w:left="0" w:firstLine="0"/>
      </w:pPr>
      <w:r>
        <w:rPr>
          <w:sz w:val="27"/>
          <w:szCs w:val="27"/>
        </w:rPr>
        <w:t>　　（三）参赛要求</w:t>
      </w:r>
    </w:p>
    <w:p w14:paraId="7ED6FDFB">
      <w:pPr>
        <w:pStyle w:val="3"/>
        <w:keepNext w:val="0"/>
        <w:keepLines w:val="0"/>
        <w:widowControl/>
        <w:suppressLineNumbers w:val="0"/>
        <w:spacing w:line="30" w:lineRule="atLeast"/>
        <w:ind w:left="0" w:firstLine="0"/>
      </w:pPr>
      <w:r>
        <w:rPr>
          <w:sz w:val="27"/>
          <w:szCs w:val="27"/>
        </w:rPr>
        <w:t>　　待转化、转化中、已转化项目均可参赛，转化中项目优先。参赛项目还需符合以下要求：</w:t>
      </w:r>
    </w:p>
    <w:p w14:paraId="591FBCDF">
      <w:pPr>
        <w:pStyle w:val="3"/>
        <w:keepNext w:val="0"/>
        <w:keepLines w:val="0"/>
        <w:widowControl/>
        <w:suppressLineNumbers w:val="0"/>
        <w:spacing w:line="30" w:lineRule="atLeast"/>
        <w:ind w:left="0" w:firstLine="0"/>
      </w:pPr>
      <w:r>
        <w:rPr>
          <w:sz w:val="27"/>
          <w:szCs w:val="27"/>
        </w:rPr>
        <w:t>　　1.申报方拥有核心技术，团队人才结构合理、合作稳定；</w:t>
      </w:r>
    </w:p>
    <w:p w14:paraId="648BE767">
      <w:pPr>
        <w:pStyle w:val="3"/>
        <w:keepNext w:val="0"/>
        <w:keepLines w:val="0"/>
        <w:widowControl/>
        <w:suppressLineNumbers w:val="0"/>
        <w:spacing w:line="30" w:lineRule="atLeast"/>
        <w:ind w:left="0" w:firstLine="0"/>
      </w:pPr>
      <w:r>
        <w:rPr>
          <w:sz w:val="27"/>
          <w:szCs w:val="27"/>
        </w:rPr>
        <w:t>　　2.参赛单位为企业的，需具有独立法人资格，经营正常，社会信誉良好、无不良记录；</w:t>
      </w:r>
    </w:p>
    <w:p w14:paraId="07FD68A1">
      <w:pPr>
        <w:pStyle w:val="3"/>
        <w:keepNext w:val="0"/>
        <w:keepLines w:val="0"/>
        <w:widowControl/>
        <w:suppressLineNumbers w:val="0"/>
        <w:spacing w:line="30" w:lineRule="atLeast"/>
        <w:ind w:left="0" w:firstLine="0"/>
      </w:pPr>
      <w:r>
        <w:rPr>
          <w:sz w:val="27"/>
          <w:szCs w:val="27"/>
        </w:rPr>
        <w:t>　　3.拥有自主科技创新成果，无知识产权纠纷。凡抄袭、盗用、提供虚假材料或违反相关法律法规者，一经发现即刻取消参赛资格和相关权利，违规者自行承担一切法律责任。</w:t>
      </w:r>
    </w:p>
    <w:p w14:paraId="1677878A">
      <w:pPr>
        <w:pStyle w:val="3"/>
        <w:keepNext w:val="0"/>
        <w:keepLines w:val="0"/>
        <w:widowControl/>
        <w:suppressLineNumbers w:val="0"/>
        <w:spacing w:line="30" w:lineRule="atLeast"/>
        <w:ind w:left="0" w:firstLine="0"/>
      </w:pPr>
      <w:r>
        <w:rPr>
          <w:sz w:val="27"/>
          <w:szCs w:val="27"/>
        </w:rPr>
        <w:t>　　（四）大赛评审</w:t>
      </w:r>
    </w:p>
    <w:p w14:paraId="23456AEF">
      <w:pPr>
        <w:pStyle w:val="3"/>
        <w:keepNext w:val="0"/>
        <w:keepLines w:val="0"/>
        <w:widowControl/>
        <w:suppressLineNumbers w:val="0"/>
        <w:spacing w:line="30" w:lineRule="atLeast"/>
        <w:ind w:left="0" w:firstLine="0"/>
      </w:pPr>
      <w:r>
        <w:rPr>
          <w:sz w:val="27"/>
          <w:szCs w:val="27"/>
        </w:rPr>
        <w:t>　　比赛分为初赛和决赛，初赛为线上评审+线下会审，决赛为线下评审，主要从成果价值、技术能力、市场转化能力、落桂计划、管理机制及团队建设、风险控制、路演答辩等方面，邀请国家及自治区知识产权局和各界知识产权、法律、技术、经济、市场、投融资等专家对参赛项目进行评审。</w:t>
      </w:r>
    </w:p>
    <w:p w14:paraId="26CDD650">
      <w:pPr>
        <w:pStyle w:val="3"/>
        <w:keepNext w:val="0"/>
        <w:keepLines w:val="0"/>
        <w:widowControl/>
        <w:suppressLineNumbers w:val="0"/>
        <w:spacing w:line="30" w:lineRule="atLeast"/>
        <w:ind w:left="0" w:firstLine="0"/>
      </w:pPr>
      <w:r>
        <w:rPr>
          <w:sz w:val="27"/>
          <w:szCs w:val="27"/>
        </w:rPr>
        <w:t>　　对征集的医药科技创新成果按照赛道进行分类梳理和综合评估，重点从成果价值、技术能力、市场转化能力、落桂计划、管理机制及团队建设、风险控制、路演答辩等方面进行评价，筛选出具有前瞻性、可实施性和良好应用前景的项目。项目评审分为初赛和决赛（路演）两个阶段组织实施：</w:t>
      </w:r>
    </w:p>
    <w:p w14:paraId="5DF29EEC">
      <w:pPr>
        <w:pStyle w:val="3"/>
        <w:keepNext w:val="0"/>
        <w:keepLines w:val="0"/>
        <w:widowControl/>
        <w:suppressLineNumbers w:val="0"/>
        <w:spacing w:line="30" w:lineRule="atLeast"/>
        <w:ind w:left="0" w:firstLine="0"/>
      </w:pPr>
      <w:r>
        <w:rPr>
          <w:sz w:val="27"/>
          <w:szCs w:val="27"/>
        </w:rPr>
        <w:t>　　1.初赛阶段。由大赛组委会组织相关领域专家，对通过形式审查的申报项目进行线上评审（专家函评）+线下会审，重点评估项目的成果价值、技术能力、市场转化能力、落桂计划，每个赛道按照征集项目数的20%比例遴选优质项目进入决赛（路演）环节，最多不超过8项；若赛道征集项目数不超过15项，仅设立优胜奖。</w:t>
      </w:r>
    </w:p>
    <w:p w14:paraId="30BC87D9">
      <w:pPr>
        <w:pStyle w:val="3"/>
        <w:keepNext w:val="0"/>
        <w:keepLines w:val="0"/>
        <w:widowControl/>
        <w:suppressLineNumbers w:val="0"/>
        <w:spacing w:line="30" w:lineRule="atLeast"/>
        <w:ind w:left="0" w:firstLine="0"/>
      </w:pPr>
      <w:r>
        <w:rPr>
          <w:sz w:val="27"/>
          <w:szCs w:val="27"/>
        </w:rPr>
        <w:t>　　2.决赛阶段（现场路演）。对入围项目组织开展现场路演和答辩交流，邀请医药、临床、科研、成果转化等领域专家从成果价值、技术能力、市场转化能力、落桂计划、管理机制及团队建设、风险控制、路演答辩等方面进行综合评审，形成最终评审结果，并作为奖项评定和后续成果对接的重要依据。</w:t>
      </w:r>
    </w:p>
    <w:p w14:paraId="42E307ED">
      <w:pPr>
        <w:pStyle w:val="3"/>
        <w:keepNext w:val="0"/>
        <w:keepLines w:val="0"/>
        <w:widowControl/>
        <w:suppressLineNumbers w:val="0"/>
        <w:spacing w:line="30" w:lineRule="atLeast"/>
        <w:ind w:left="0" w:firstLine="0"/>
        <w:jc w:val="both"/>
      </w:pPr>
      <w:r>
        <w:rPr>
          <w:rStyle w:val="6"/>
          <w:color w:val="E36C09"/>
          <w:spacing w:val="23"/>
          <w:sz w:val="27"/>
          <w:szCs w:val="27"/>
        </w:rPr>
        <w:t>　　五、奖项设置与支持应用</w:t>
      </w:r>
    </w:p>
    <w:p w14:paraId="79DD8B21">
      <w:pPr>
        <w:pStyle w:val="3"/>
        <w:keepNext w:val="0"/>
        <w:keepLines w:val="0"/>
        <w:widowControl/>
        <w:suppressLineNumbers w:val="0"/>
        <w:spacing w:line="30" w:lineRule="atLeast"/>
        <w:ind w:left="0" w:firstLine="0"/>
      </w:pPr>
      <w:r>
        <w:rPr>
          <w:sz w:val="27"/>
          <w:szCs w:val="27"/>
        </w:rPr>
        <w:t>　　（一）奖项设置</w:t>
      </w:r>
    </w:p>
    <w:p w14:paraId="63F9D3B6">
      <w:pPr>
        <w:pStyle w:val="3"/>
        <w:keepNext w:val="0"/>
        <w:keepLines w:val="0"/>
        <w:widowControl/>
        <w:suppressLineNumbers w:val="0"/>
        <w:spacing w:line="30" w:lineRule="atLeast"/>
        <w:ind w:left="0" w:firstLine="0"/>
      </w:pPr>
      <w:r>
        <w:rPr>
          <w:sz w:val="27"/>
          <w:szCs w:val="27"/>
        </w:rPr>
        <w:t>　　每个赛道设置一等奖不超过1名，二等奖不超过2名，三等奖不超过3名，以及优胜奖若干，总数量不超过30个，具体将根据实际情况适当调整。</w:t>
      </w:r>
    </w:p>
    <w:p w14:paraId="7FCC8BC9">
      <w:pPr>
        <w:pStyle w:val="3"/>
        <w:keepNext w:val="0"/>
        <w:keepLines w:val="0"/>
        <w:widowControl/>
        <w:suppressLineNumbers w:val="0"/>
        <w:spacing w:line="30" w:lineRule="atLeast"/>
        <w:ind w:left="0" w:firstLine="0"/>
      </w:pPr>
      <w:r>
        <w:rPr>
          <w:sz w:val="27"/>
          <w:szCs w:val="27"/>
        </w:rPr>
        <w:t>　　（二）配套支持措施</w:t>
      </w:r>
    </w:p>
    <w:p w14:paraId="16A285A2">
      <w:pPr>
        <w:pStyle w:val="3"/>
        <w:keepNext w:val="0"/>
        <w:keepLines w:val="0"/>
        <w:widowControl/>
        <w:suppressLineNumbers w:val="0"/>
        <w:spacing w:line="30" w:lineRule="atLeast"/>
        <w:ind w:left="0" w:firstLine="0"/>
      </w:pPr>
      <w:r>
        <w:rPr>
          <w:sz w:val="27"/>
          <w:szCs w:val="27"/>
        </w:rPr>
        <w:t>　　对获奖项目，在符合国家和自治区有关政策规定的前提下，优先给予以下支持：</w:t>
      </w:r>
    </w:p>
    <w:p w14:paraId="6371DCE7">
      <w:pPr>
        <w:pStyle w:val="3"/>
        <w:keepNext w:val="0"/>
        <w:keepLines w:val="0"/>
        <w:widowControl/>
        <w:suppressLineNumbers w:val="0"/>
        <w:spacing w:line="30" w:lineRule="atLeast"/>
        <w:ind w:left="0" w:firstLine="0"/>
      </w:pPr>
      <w:r>
        <w:rPr>
          <w:sz w:val="27"/>
          <w:szCs w:val="27"/>
        </w:rPr>
        <w:t>　　1.推荐纳入自治区医药科技成果交流与转化储备范围，并获得特别配套落地政策支持；</w:t>
      </w:r>
    </w:p>
    <w:p w14:paraId="5C614645">
      <w:pPr>
        <w:pStyle w:val="3"/>
        <w:keepNext w:val="0"/>
        <w:keepLines w:val="0"/>
        <w:widowControl/>
        <w:suppressLineNumbers w:val="0"/>
        <w:spacing w:line="30" w:lineRule="atLeast"/>
        <w:ind w:left="0" w:firstLine="0"/>
      </w:pPr>
      <w:r>
        <w:rPr>
          <w:sz w:val="27"/>
          <w:szCs w:val="27"/>
        </w:rPr>
        <w:t>　　2.符合条件的成果优先推荐申报广西科技进步奖、广西医学科技奖。</w:t>
      </w:r>
    </w:p>
    <w:p w14:paraId="749A1457">
      <w:pPr>
        <w:pStyle w:val="3"/>
        <w:keepNext w:val="0"/>
        <w:keepLines w:val="0"/>
        <w:widowControl/>
        <w:suppressLineNumbers w:val="0"/>
        <w:spacing w:line="30" w:lineRule="atLeast"/>
        <w:ind w:left="0" w:firstLine="0"/>
      </w:pPr>
      <w:r>
        <w:rPr>
          <w:sz w:val="27"/>
          <w:szCs w:val="27"/>
        </w:rPr>
        <w:t>　　3.大赛合作银行将为一等奖获奖项目提供用于科技创新、研究开发相关持续性技术服务。</w:t>
      </w:r>
    </w:p>
    <w:p w14:paraId="5F399FC9">
      <w:pPr>
        <w:pStyle w:val="3"/>
        <w:keepNext w:val="0"/>
        <w:keepLines w:val="0"/>
        <w:widowControl/>
        <w:suppressLineNumbers w:val="0"/>
        <w:spacing w:line="30" w:lineRule="atLeast"/>
        <w:ind w:left="0" w:firstLine="0"/>
      </w:pPr>
      <w:r>
        <w:rPr>
          <w:sz w:val="27"/>
          <w:szCs w:val="27"/>
        </w:rPr>
        <w:t>　　4.一等奖获奖项目将得到成果转化全链条服务和临床研发支持。</w:t>
      </w:r>
    </w:p>
    <w:p w14:paraId="5F88813F">
      <w:pPr>
        <w:pStyle w:val="3"/>
        <w:keepNext w:val="0"/>
        <w:keepLines w:val="0"/>
        <w:widowControl/>
        <w:suppressLineNumbers w:val="0"/>
        <w:spacing w:line="30" w:lineRule="atLeast"/>
        <w:ind w:left="0" w:firstLine="0"/>
      </w:pPr>
      <w:r>
        <w:rPr>
          <w:sz w:val="27"/>
          <w:szCs w:val="27"/>
        </w:rPr>
        <w:t>　　5.获奖项目可优先在转化平台成果展示专栏进行专题展示。</w:t>
      </w:r>
    </w:p>
    <w:p w14:paraId="10384ABE">
      <w:pPr>
        <w:pStyle w:val="3"/>
        <w:keepNext w:val="0"/>
        <w:keepLines w:val="0"/>
        <w:widowControl/>
        <w:suppressLineNumbers w:val="0"/>
        <w:spacing w:line="30" w:lineRule="atLeast"/>
        <w:ind w:left="0" w:firstLine="0"/>
      </w:pPr>
      <w:r>
        <w:rPr>
          <w:sz w:val="27"/>
          <w:szCs w:val="27"/>
        </w:rPr>
        <w:t>　　（三）合作签约</w:t>
      </w:r>
    </w:p>
    <w:p w14:paraId="4729B000">
      <w:pPr>
        <w:pStyle w:val="3"/>
        <w:keepNext w:val="0"/>
        <w:keepLines w:val="0"/>
        <w:widowControl/>
        <w:suppressLineNumbers w:val="0"/>
        <w:spacing w:line="30" w:lineRule="atLeast"/>
        <w:ind w:left="0" w:firstLine="0"/>
      </w:pPr>
      <w:r>
        <w:rPr>
          <w:sz w:val="27"/>
          <w:szCs w:val="27"/>
        </w:rPr>
        <w:t>　　在征集的科技创新成果中挖掘已完成签约或准备签约的科技合作项目，撮合产业部门、龙头企业和投资机构等单位与成果方达成合作意向，现场举行科技合作项目集中签约，邀请相关单位领导出席见证。</w:t>
      </w:r>
    </w:p>
    <w:p w14:paraId="654743DF">
      <w:pPr>
        <w:pStyle w:val="3"/>
        <w:keepNext w:val="0"/>
        <w:keepLines w:val="0"/>
        <w:widowControl/>
        <w:suppressLineNumbers w:val="0"/>
        <w:spacing w:line="30" w:lineRule="atLeast"/>
        <w:ind w:left="0" w:firstLine="0"/>
      </w:pPr>
      <w:r>
        <w:rPr>
          <w:sz w:val="27"/>
          <w:szCs w:val="27"/>
        </w:rPr>
        <w:t>　　（四）宣传报道</w:t>
      </w:r>
    </w:p>
    <w:p w14:paraId="61676227">
      <w:pPr>
        <w:pStyle w:val="3"/>
        <w:keepNext w:val="0"/>
        <w:keepLines w:val="0"/>
        <w:widowControl/>
        <w:suppressLineNumbers w:val="0"/>
        <w:spacing w:line="30" w:lineRule="atLeast"/>
        <w:ind w:left="0" w:firstLine="0"/>
      </w:pPr>
      <w:r>
        <w:rPr>
          <w:sz w:val="27"/>
          <w:szCs w:val="27"/>
        </w:rPr>
        <w:t>　　通过自治区卫生健康委官方网站、主流媒体及新媒体平台，对大赛进行赛前预热、赛事报道和赛后成果宣传，重点展示医药科技创新成果和典型案例，扩大赛事社会影响力，发挥示范引领作用。</w:t>
      </w:r>
    </w:p>
    <w:p w14:paraId="60D907DA">
      <w:pPr>
        <w:pStyle w:val="3"/>
        <w:keepNext w:val="0"/>
        <w:keepLines w:val="0"/>
        <w:widowControl/>
        <w:suppressLineNumbers w:val="0"/>
        <w:spacing w:line="30" w:lineRule="atLeast"/>
        <w:ind w:left="0" w:firstLine="0"/>
        <w:jc w:val="both"/>
      </w:pPr>
      <w:r>
        <w:rPr>
          <w:rStyle w:val="6"/>
          <w:color w:val="E36C09"/>
          <w:spacing w:val="23"/>
          <w:sz w:val="27"/>
          <w:szCs w:val="27"/>
        </w:rPr>
        <w:t>　　六、大赛报名要求</w:t>
      </w:r>
    </w:p>
    <w:p w14:paraId="6800C716">
      <w:pPr>
        <w:pStyle w:val="3"/>
        <w:keepNext w:val="0"/>
        <w:keepLines w:val="0"/>
        <w:widowControl/>
        <w:suppressLineNumbers w:val="0"/>
        <w:spacing w:line="30" w:lineRule="atLeast"/>
        <w:ind w:left="0" w:firstLine="0"/>
      </w:pPr>
      <w:r>
        <w:rPr>
          <w:sz w:val="27"/>
          <w:szCs w:val="27"/>
        </w:rPr>
        <w:t>　　（一）所需材料</w:t>
      </w:r>
    </w:p>
    <w:p w14:paraId="65CBF2D6">
      <w:pPr>
        <w:pStyle w:val="3"/>
        <w:keepNext w:val="0"/>
        <w:keepLines w:val="0"/>
        <w:widowControl/>
        <w:suppressLineNumbers w:val="0"/>
        <w:spacing w:line="30" w:lineRule="atLeast"/>
        <w:ind w:left="0" w:firstLine="0"/>
      </w:pPr>
      <w:r>
        <w:rPr>
          <w:sz w:val="27"/>
          <w:szCs w:val="27"/>
        </w:rPr>
        <w:t>　　1.《2026年全区卫生健康科技创新与成果转化大赛报名表》（附件1）、《2026年全区卫生健康科技创新与成果转化大赛汇总表》（附件2）。</w:t>
      </w:r>
    </w:p>
    <w:p w14:paraId="26F306EC">
      <w:pPr>
        <w:pStyle w:val="3"/>
        <w:keepNext w:val="0"/>
        <w:keepLines w:val="0"/>
        <w:widowControl/>
        <w:suppressLineNumbers w:val="0"/>
        <w:spacing w:line="30" w:lineRule="atLeast"/>
        <w:ind w:left="0" w:firstLine="0"/>
      </w:pPr>
      <w:r>
        <w:rPr>
          <w:sz w:val="27"/>
          <w:szCs w:val="27"/>
        </w:rPr>
        <w:t>　　2.其他相关证明材料（包括但不限于成果，如专利、有效性证明、成果转让合同或转让通知书、成果许可合同或许可通知书、成果自行实施证明、成果经济效益证明、成果技术/产品/方法等查新报告、检测报告、标准编号、成果奖、科技进步奖等）。</w:t>
      </w:r>
    </w:p>
    <w:p w14:paraId="46018400">
      <w:pPr>
        <w:pStyle w:val="3"/>
        <w:keepNext w:val="0"/>
        <w:keepLines w:val="0"/>
        <w:widowControl/>
        <w:suppressLineNumbers w:val="0"/>
        <w:spacing w:line="30" w:lineRule="atLeast"/>
        <w:ind w:left="0" w:firstLine="0"/>
      </w:pPr>
      <w:r>
        <w:rPr>
          <w:sz w:val="27"/>
          <w:szCs w:val="27"/>
        </w:rPr>
        <w:t>　　（二）报送方式</w:t>
      </w:r>
    </w:p>
    <w:p w14:paraId="6B93D870">
      <w:pPr>
        <w:pStyle w:val="3"/>
        <w:keepNext w:val="0"/>
        <w:keepLines w:val="0"/>
        <w:widowControl/>
        <w:suppressLineNumbers w:val="0"/>
        <w:spacing w:line="30" w:lineRule="atLeast"/>
        <w:ind w:left="0" w:firstLine="540"/>
        <w:rPr>
          <w:sz w:val="27"/>
          <w:szCs w:val="27"/>
        </w:rPr>
      </w:pPr>
      <w:r>
        <w:rPr>
          <w:sz w:val="27"/>
          <w:szCs w:val="27"/>
        </w:rPr>
        <w:t>自评符合参赛条件的单位可扫描下方二维码报名，并请将以上电子版报名材料于2026年6月25日前打包发送至邮箱：ykykyhzb@163.com（邮件主题请注明“2026年全区卫生健康科技创新与成果转化大赛项目+单位名称”）。</w:t>
      </w:r>
    </w:p>
    <w:p w14:paraId="2B7A8C8C">
      <w:pPr>
        <w:pStyle w:val="3"/>
        <w:keepNext w:val="0"/>
        <w:keepLines w:val="0"/>
        <w:widowControl/>
        <w:suppressLineNumbers w:val="0"/>
        <w:spacing w:line="30" w:lineRule="atLeast"/>
        <w:ind w:left="0" w:firstLine="540"/>
        <w:jc w:val="center"/>
      </w:pPr>
      <w:r>
        <w:rPr>
          <w:rFonts w:ascii="宋体" w:hAnsi="宋体" w:eastAsia="宋体" w:cs="宋体"/>
          <w:kern w:val="0"/>
          <w:sz w:val="24"/>
          <w:szCs w:val="24"/>
          <w:vertAlign w:val="baseline"/>
          <w:lang w:val="en-US" w:eastAsia="zh-CN" w:bidi="ar"/>
        </w:rPr>
        <w:drawing>
          <wp:inline distT="0" distB="0" distL="114300" distR="114300">
            <wp:extent cx="1257300" cy="1257300"/>
            <wp:effectExtent l="0" t="0" r="0" b="0"/>
            <wp:docPr id="1" name="图片 1" descr="图片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 1.png"/>
                    <pic:cNvPicPr>
                      <a:picLocks noChangeAspect="1"/>
                    </pic:cNvPicPr>
                  </pic:nvPicPr>
                  <pic:blipFill>
                    <a:blip r:embed="rId5"/>
                    <a:stretch>
                      <a:fillRect/>
                    </a:stretch>
                  </pic:blipFill>
                  <pic:spPr>
                    <a:xfrm>
                      <a:off x="0" y="0"/>
                      <a:ext cx="1257300" cy="1257300"/>
                    </a:xfrm>
                    <a:prstGeom prst="rect">
                      <a:avLst/>
                    </a:prstGeom>
                    <a:noFill/>
                    <a:ln w="9525">
                      <a:noFill/>
                    </a:ln>
                  </pic:spPr>
                </pic:pic>
              </a:graphicData>
            </a:graphic>
          </wp:inline>
        </w:drawing>
      </w:r>
    </w:p>
    <w:p w14:paraId="1F72BA5D">
      <w:pPr>
        <w:keepNext w:val="0"/>
        <w:keepLines w:val="0"/>
        <w:widowControl/>
        <w:suppressLineNumbers w:val="0"/>
        <w:jc w:val="left"/>
      </w:pPr>
    </w:p>
    <w:p w14:paraId="4786399B">
      <w:pPr>
        <w:pStyle w:val="3"/>
        <w:keepNext w:val="0"/>
        <w:keepLines w:val="0"/>
        <w:widowControl/>
        <w:suppressLineNumbers w:val="0"/>
        <w:spacing w:line="24" w:lineRule="atLeast"/>
        <w:ind w:left="0" w:firstLine="0"/>
        <w:jc w:val="left"/>
      </w:pPr>
      <w:r>
        <w:rPr>
          <w:color w:val="0070C0"/>
          <w:sz w:val="22"/>
          <w:szCs w:val="22"/>
        </w:rPr>
        <w:t>　　扫描上方二维码可查看大赛信息、下载报名表和汇总表</w:t>
      </w:r>
    </w:p>
    <w:p w14:paraId="52FDBD43">
      <w:pPr>
        <w:pStyle w:val="3"/>
        <w:keepNext w:val="0"/>
        <w:keepLines w:val="0"/>
        <w:widowControl/>
        <w:suppressLineNumbers w:val="0"/>
        <w:spacing w:line="24" w:lineRule="atLeast"/>
        <w:ind w:left="0" w:firstLine="0"/>
        <w:jc w:val="left"/>
      </w:pPr>
    </w:p>
    <w:p w14:paraId="1547DAEA">
      <w:pPr>
        <w:pStyle w:val="3"/>
        <w:keepNext w:val="0"/>
        <w:keepLines w:val="0"/>
        <w:widowControl/>
        <w:suppressLineNumbers w:val="0"/>
        <w:spacing w:line="30" w:lineRule="atLeast"/>
        <w:ind w:left="0" w:firstLine="0"/>
      </w:pPr>
      <w:r>
        <w:rPr>
          <w:sz w:val="27"/>
          <w:szCs w:val="27"/>
        </w:rPr>
        <w:t>　　联系人及电话：</w:t>
      </w:r>
    </w:p>
    <w:p w14:paraId="2784FDDF">
      <w:pPr>
        <w:pStyle w:val="3"/>
        <w:keepNext w:val="0"/>
        <w:keepLines w:val="0"/>
        <w:widowControl/>
        <w:suppressLineNumbers w:val="0"/>
        <w:spacing w:line="30" w:lineRule="atLeast"/>
        <w:ind w:left="0" w:firstLine="0"/>
      </w:pPr>
      <w:r>
        <w:rPr>
          <w:sz w:val="27"/>
          <w:szCs w:val="27"/>
        </w:rPr>
        <w:t>　　广西医学科学院刘哲敏、吕艳茹，0771-2186811。</w:t>
      </w:r>
    </w:p>
    <w:p w14:paraId="03487315">
      <w:pPr>
        <w:pStyle w:val="3"/>
        <w:keepNext w:val="0"/>
        <w:keepLines w:val="0"/>
        <w:widowControl/>
        <w:suppressLineNumbers w:val="0"/>
        <w:spacing w:line="30" w:lineRule="atLeast"/>
        <w:ind w:left="0" w:firstLine="0"/>
      </w:pPr>
      <w:r>
        <w:rPr>
          <w:sz w:val="27"/>
          <w:szCs w:val="27"/>
        </w:rPr>
        <w:t>　　自治区卫生健康委科教处郑冬，0771-2610765。</w:t>
      </w:r>
    </w:p>
    <w:p w14:paraId="4C2C4B89">
      <w:pPr>
        <w:pStyle w:val="3"/>
        <w:keepNext w:val="0"/>
        <w:keepLines w:val="0"/>
        <w:widowControl/>
        <w:suppressLineNumbers w:val="0"/>
        <w:spacing w:line="30" w:lineRule="atLeast"/>
        <w:ind w:left="0" w:firstLine="0"/>
      </w:pPr>
      <w:r>
        <w:rPr>
          <w:sz w:val="27"/>
          <w:szCs w:val="27"/>
        </w:rPr>
        <w:t>　　附件：</w:t>
      </w:r>
    </w:p>
    <w:p w14:paraId="513AFC6A">
      <w:pPr>
        <w:pStyle w:val="3"/>
        <w:keepNext w:val="0"/>
        <w:keepLines w:val="0"/>
        <w:widowControl/>
        <w:suppressLineNumbers w:val="0"/>
        <w:spacing w:line="30" w:lineRule="atLeast"/>
        <w:ind w:left="0" w:firstLine="0"/>
      </w:pPr>
      <w:r>
        <w:rPr>
          <w:sz w:val="27"/>
          <w:szCs w:val="27"/>
        </w:rPr>
        <w:t>　　1.2026年全区卫生健康科技创新与成果转化大赛报名表</w:t>
      </w:r>
      <w:bookmarkStart w:id="0" w:name="_GoBack"/>
      <w:bookmarkEnd w:id="0"/>
    </w:p>
    <w:p w14:paraId="532F4A8A">
      <w:pPr>
        <w:pStyle w:val="3"/>
        <w:keepNext w:val="0"/>
        <w:keepLines w:val="0"/>
        <w:widowControl/>
        <w:suppressLineNumbers w:val="0"/>
        <w:spacing w:line="30" w:lineRule="atLeast"/>
        <w:ind w:left="0" w:firstLine="0"/>
      </w:pPr>
      <w:r>
        <w:rPr>
          <w:sz w:val="27"/>
          <w:szCs w:val="27"/>
        </w:rPr>
        <w:t>　　2.2026年全区卫生健康科技创新与成果转化大赛项目汇总表</w:t>
      </w:r>
    </w:p>
    <w:p w14:paraId="6FBF6367">
      <w:pPr>
        <w:pStyle w:val="3"/>
        <w:keepNext w:val="0"/>
        <w:keepLines w:val="0"/>
        <w:widowControl/>
        <w:suppressLineNumbers w:val="0"/>
        <w:spacing w:line="30" w:lineRule="atLeast"/>
        <w:ind w:left="0" w:firstLine="0"/>
      </w:pPr>
      <w:r>
        <w:rPr>
          <w:sz w:val="27"/>
          <w:szCs w:val="27"/>
        </w:rPr>
        <w:t>　　3.2026年全区卫生健康科技创新与成果转化大赛评审标准</w:t>
      </w:r>
    </w:p>
    <w:p w14:paraId="43994F23">
      <w:pPr>
        <w:pStyle w:val="3"/>
        <w:keepNext w:val="0"/>
        <w:keepLines w:val="0"/>
        <w:widowControl/>
        <w:suppressLineNumbers w:val="0"/>
        <w:spacing w:line="30" w:lineRule="atLeast"/>
        <w:ind w:left="0" w:firstLine="0"/>
      </w:pPr>
    </w:p>
    <w:p w14:paraId="1EBCC966">
      <w:pPr>
        <w:pStyle w:val="3"/>
        <w:keepNext w:val="0"/>
        <w:keepLines w:val="0"/>
        <w:widowControl/>
        <w:suppressLineNumbers w:val="0"/>
        <w:spacing w:line="30" w:lineRule="atLeast"/>
        <w:ind w:left="0" w:firstLine="0"/>
        <w:jc w:val="right"/>
      </w:pPr>
      <w:r>
        <w:rPr>
          <w:sz w:val="27"/>
          <w:szCs w:val="27"/>
        </w:rPr>
        <w:t>广西壮族自治区卫生健康委员会</w:t>
      </w:r>
    </w:p>
    <w:p w14:paraId="75BB36F5">
      <w:pPr>
        <w:pStyle w:val="3"/>
        <w:keepNext w:val="0"/>
        <w:keepLines w:val="0"/>
        <w:widowControl/>
        <w:suppressLineNumbers w:val="0"/>
        <w:spacing w:line="30" w:lineRule="atLeast"/>
        <w:ind w:left="0" w:firstLine="0"/>
        <w:jc w:val="right"/>
      </w:pPr>
      <w:r>
        <w:rPr>
          <w:sz w:val="27"/>
          <w:szCs w:val="27"/>
        </w:rPr>
        <w:t>广西壮族自治区中医药管理局</w:t>
      </w:r>
    </w:p>
    <w:p w14:paraId="6F355719">
      <w:pPr>
        <w:pStyle w:val="3"/>
        <w:keepNext w:val="0"/>
        <w:keepLines w:val="0"/>
        <w:widowControl/>
        <w:suppressLineNumbers w:val="0"/>
        <w:spacing w:line="30" w:lineRule="atLeast"/>
        <w:ind w:left="0" w:firstLine="0"/>
        <w:jc w:val="right"/>
      </w:pPr>
      <w:r>
        <w:rPr>
          <w:sz w:val="27"/>
          <w:szCs w:val="27"/>
        </w:rPr>
        <w:t>广西壮族自治区疾病预防控制局</w:t>
      </w:r>
    </w:p>
    <w:p w14:paraId="24E3B096">
      <w:pPr>
        <w:pStyle w:val="3"/>
        <w:keepNext w:val="0"/>
        <w:keepLines w:val="0"/>
        <w:widowControl/>
        <w:suppressLineNumbers w:val="0"/>
        <w:spacing w:line="30" w:lineRule="atLeast"/>
        <w:ind w:left="0" w:firstLine="0"/>
        <w:jc w:val="right"/>
      </w:pPr>
      <w:r>
        <w:rPr>
          <w:sz w:val="27"/>
          <w:szCs w:val="27"/>
        </w:rPr>
        <w:t>2026年5月29日</w:t>
      </w:r>
    </w:p>
    <w:p w14:paraId="5530F0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E72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2026-06-09T03:59:28Z</dcterms:created>
  <dc:creator>Administrator</dc:creator>
  <cp:lastModifiedBy>肖信</cp:lastModifiedBy>
  <dcterms:modified xsi:type="dcterms:W3CDTF">2026-06-09T04:01:48Z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eyJoZGlkIjoiMGZmZDkxNGUzODZlYzE5OTNkYzA4NjcwNjdjMDhjYmEiLCJ1c2VySWQiOiIxNjY3MzY0OTQ2In0=</vt:lpwstr>
  </property>
  <property fmtid="{D5CDD505-2E9C-101B-9397-08002B2CF9AE}" pid="4" name="ICV">
    <vt:lpwstr>3D52B37B3A8B471D8A44C94ABE1820F8_12</vt:lpwstr>
  </property>
</Properties>
</file>